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rial" w:hAnsi="Arial" w:eastAsia="宋体"/>
          <w:sz w:val="32"/>
        </w:rPr>
        <w:t>云杉纵向页1（自编）</w:t>
      </w:r>
    </w:p>
    <w:p>
      <w:pPr>
        <w:spacing w:after="120"/>
      </w:pPr>
      <w:r>
        <w:rPr>
          <w:rFonts w:ascii="Arial" w:hAnsi="Arial" w:eastAsia="宋体"/>
          <w:sz w:val="24"/>
        </w:rPr>
        <w:t>DOC2X-SECTION-PORTRAIT-PAGE-1</w:t>
      </w:r>
    </w:p>
    <w:p>
      <w:pPr>
        <w:spacing w:after="120"/>
      </w:pPr>
      <w:r>
        <w:rPr>
          <w:rFonts w:ascii="Arial" w:hAnsi="Arial" w:eastAsia="宋体"/>
          <w:sz w:val="24"/>
        </w:rPr>
        <w:t>本文件为虚构的结构观察样例，无客户资料。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eastAsia="宋体"/>
                <w:sz w:val="24"/>
              </w:rPr>
              <w:t>项目</w:t>
            </w:r>
          </w:p>
        </w:tc>
        <w:tc>
          <w:tcPr>
            <w:tcW w:type="dxa" w:w="4819"/>
          </w:tcPr>
          <w:p>
            <w:r>
              <w:rPr>
                <w:rFonts w:ascii="Arial" w:hAnsi="Arial" w:eastAsia="宋体"/>
                <w:sz w:val="24"/>
              </w:rPr>
              <w:t>虚构金额</w:t>
            </w:r>
          </w:p>
        </w:tc>
      </w:tr>
      <w:tr>
        <w:tc>
          <w:tcPr>
            <w:tcW w:type="dxa" w:w="4819"/>
          </w:tcPr>
          <w:p>
            <w:r>
              <w:rPr>
                <w:rFonts w:ascii="Arial" w:hAnsi="Arial" w:eastAsia="宋体"/>
                <w:sz w:val="24"/>
              </w:rPr>
              <w:t>云杉</w:t>
            </w:r>
          </w:p>
        </w:tc>
        <w:tc>
          <w:tcPr>
            <w:tcW w:type="dxa" w:w="4819"/>
          </w:tcPr>
          <w:p>
            <w:r>
              <w:rPr>
                <w:rFonts w:ascii="Arial" w:hAnsi="Arial" w:eastAsia="宋体"/>
                <w:sz w:val="24"/>
              </w:rPr>
              <w:t>1200元（自编）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Arial" w:hAnsi="Arial" w:eastAsia="宋体"/>
          <w:sz w:val="32"/>
        </w:rPr>
        <w:t>云杉纵向页2（自编）</w:t>
      </w:r>
    </w:p>
    <w:p>
      <w:pPr>
        <w:spacing w:after="120"/>
      </w:pPr>
      <w:r>
        <w:rPr>
          <w:rFonts w:ascii="Arial" w:hAnsi="Arial" w:eastAsia="宋体"/>
          <w:sz w:val="24"/>
        </w:rPr>
        <w:t>DOC2X-SECTION-PORTRAIT-PAGE-2</w:t>
      </w:r>
    </w:p>
    <w:p>
      <w:pPr>
        <w:spacing w:after="120"/>
      </w:pPr>
      <w:r>
        <w:rPr>
          <w:rFonts w:ascii="Arial" w:hAnsi="Arial" w:eastAsia="宋体"/>
          <w:sz w:val="24"/>
        </w:rPr>
        <w:t>本页与上一页属于同一纵向节，页脚使用真实PAGE字段。</w:t>
      </w:r>
    </w:p>
    <w:p>
      <w:pPr>
        <w:sectPr>
          <w:headerReference w:type="default" r:id="rId1"/>
          <w:footerReference w:type="default" r:id="rId9"/>
          <w:pgSz w:w="11906" w:h="16838"/>
          <w:pgMar w:top="1134" w:right="1134" w:bottom="1134" w:left="1134" w:header="567" w:footer="567" w:gutter="0"/>
          <w:cols w:space="720"/>
          <w:docGrid w:linePitch="360"/>
        </w:sectPr>
      </w:pPr>
    </w:p>
    <w:p>
      <w:pPr>
        <w:spacing w:after="120"/>
      </w:pPr>
      <w:r>
        <w:rPr>
          <w:rFonts w:ascii="Arial" w:hAnsi="Arial" w:eastAsia="宋体"/>
          <w:sz w:val="32"/>
        </w:rPr>
        <w:t>云杉横向页3（自编）</w:t>
      </w:r>
    </w:p>
    <w:p>
      <w:pPr>
        <w:spacing w:after="120"/>
      </w:pPr>
      <w:r>
        <w:rPr>
          <w:rFonts w:ascii="Arial" w:hAnsi="Arial" w:eastAsia="宋体"/>
          <w:sz w:val="24"/>
        </w:rPr>
        <w:t>DOC2X-SECTION-LANDSCAPE-PAGE-3</w:t>
      </w:r>
    </w:p>
    <w:p>
      <w:pPr>
        <w:spacing w:after="120"/>
      </w:pPr>
      <w:r>
        <w:rPr>
          <w:rFonts w:ascii="Arial" w:hAnsi="Arial" w:eastAsia="宋体"/>
          <w:sz w:val="24"/>
        </w:rPr>
        <w:t>本节源设置为横向、下一页开始、页码从1重新编号。</w:t>
      </w:r>
    </w:p>
    <w:p>
      <w:pPr>
        <w:spacing w:after="120"/>
      </w:pPr>
      <w:r>
        <w:rPr>
          <w:rFonts w:ascii="Arial" w:hAnsi="Arial" w:eastAsia="宋体"/>
          <w:sz w:val="24"/>
        </w:rPr>
        <w:t>实际转换页数和字段显示必须从原生输出另行观察。</w:t>
      </w:r>
    </w:p>
    <w:p>
      <w:pPr>
        <w:spacing w:after="120"/>
      </w:pPr>
      <w:r>
        <w:rPr>
          <w:rFonts w:ascii="Arial" w:hAnsi="Arial" w:eastAsia="宋体"/>
          <w:sz w:val="24"/>
        </w:rPr>
        <w:t>DOC2X-SECTION-PDF-END</w:t>
      </w:r>
    </w:p>
    <w:sectPr w:rsidR="00FC693F" w:rsidRPr="0006063C" w:rsidSect="00034616">
      <w:headerReference w:type="default" r:id="rId10"/>
      <w:footerReference w:type="default" r:id="rId11"/>
      <w:pgSz w:w="16838" w:h="11906" w:orient="landscape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宋体"/>
        <w:sz w:val="20"/>
      </w:rPr>
      <w:t>纵向节自动页码：</w:t>
    </w:r>
    <w:r>
      <w:rPr>
        <w:rFonts w:ascii="Arial" w:hAnsi="Arial" w:eastAsia="宋体"/>
        <w:sz w:val="20"/>
      </w:rPr>
      <w:fldChar w:fldCharType="begin"/>
    </w:r>
    <w:r>
      <w:rPr>
        <w:rFonts w:ascii="Arial" w:hAnsi="Arial" w:eastAsia="宋体"/>
        <w:sz w:val="20"/>
      </w:rPr>
      <w:instrText xml:space="preserve"> PAGE </w:instrText>
    </w:r>
    <w:r>
      <w:rPr>
        <w:rFonts w:ascii="Arial" w:hAnsi="Arial" w:eastAsia="宋体"/>
        <w:sz w:val="20"/>
      </w:rPr>
      <w:fldChar w:fldCharType="separate"/>
    </w:r>
    <w:r>
      <w:rPr>
        <w:rFonts w:ascii="Arial" w:hAnsi="Arial" w:eastAsia="宋体"/>
        <w:sz w:val="2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宋体"/>
        <w:sz w:val="20"/>
      </w:rPr>
      <w:t>横向节自动页码：</w:t>
    </w:r>
    <w:r>
      <w:rPr>
        <w:rFonts w:ascii="Arial" w:hAnsi="Arial" w:eastAsia="宋体"/>
        <w:sz w:val="20"/>
      </w:rPr>
      <w:fldChar w:fldCharType="begin"/>
    </w:r>
    <w:r>
      <w:rPr>
        <w:rFonts w:ascii="Arial" w:hAnsi="Arial" w:eastAsia="宋体"/>
        <w:sz w:val="20"/>
      </w:rPr>
      <w:instrText xml:space="preserve"> PAGE </w:instrText>
    </w:r>
    <w:r>
      <w:rPr>
        <w:rFonts w:ascii="Arial" w:hAnsi="Arial" w:eastAsia="宋体"/>
        <w:sz w:val="20"/>
      </w:rPr>
      <w:fldChar w:fldCharType="separate"/>
    </w:r>
    <w:r>
      <w:rPr>
        <w:rFonts w:ascii="Arial" w:hAnsi="Arial" w:eastAsia="宋体"/>
        <w:sz w:val="20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宋体"/>
        <w:sz w:val="20"/>
      </w:rPr>
      <w:t>DOC2X-PORTRAIT-HEADER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宋体"/>
        <w:sz w:val="20"/>
      </w:rPr>
      <w:t>DOC2X-LANDSCAPE-HEADER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/>
    </w:pPr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Word分节页眉与自动页码自编样例</dc:title>
  <dc:subject>纵向两页与横向一页的源结构观察输入</dc:subject>
  <dc:creator>Doc2X自编样例</dc:creator>
  <cp:keywords>自编,虚构,分节,页眉,PAGE字段</cp:keywords>
  <dc:description>仅为自编结构样例；转换表现须以实际输出为准。</dc:description>
  <cp:lastModifiedBy>Doc2X自编样例</cp:lastModifiedBy>
  <cp:revision>1</cp:revision>
  <dcterms:created xsi:type="dcterms:W3CDTF">2026-10-01T00:00:00Z</dcterms:created>
  <dcterms:modified xsi:type="dcterms:W3CDTF">2026-10-01T00:00:00Z</dcterms:modified>
  <cp:category/>
</cp:coreProperties>
</file>